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4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НА СОГЛАСОВАНИИ до 18 июня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Перераспределение земель и (или) земельных участков, находящихся в муниципальной собственности (государственная собственность на которые не разграничена*</w:t>
      </w:r>
      <w:r>
        <w:rPr>
          <w:rStyle w:val="917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и земельных участков, находящихся в частной собственности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земель и (или) земельных участков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») 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индивидуальным предпринимателям.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Перераспределение земель и (или) земельных участков, находящихся в муниципальной собственности (государственная собственность на которые не разграничена) и земельных участков, находящихся в частной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земель и (или)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– ОМСУ, уполномоченный орган)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согласие на заключение соглашения о перераспределении земельных участков в соответствии с утвержденным проектом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приложение  к настоящему административному регламенту –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утверждении схемы расположения земельного участка с приложением указанной схемы 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соглашения о перераспределении земельных участков 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«МФЦ», МФЦ);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ЕПГУ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Максимальный с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рок предоставления муниципальной услуги составляет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20 дней со дня поступления заявления в уполномоченный орган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r>
    </w:p>
    <w:p>
      <w:pPr>
        <w:pStyle w:val="904"/>
        <w:ind w:firstLine="567"/>
        <w:jc w:val="both"/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 со </w:t>
      </w:r>
      <w:hyperlink r:id="rId11" w:tooltip="https://www.consultant.ru/document/cons_doc_LAW_511786/c0faf6fdae894e8e85171d7d4bbd9f58cbc3b108/#dst187" w:history="1">
        <w:r>
          <w:rPr>
            <w:rFonts w:ascii="Times New Roman" w:hAnsi="Times New Roman" w:eastAsia="Times New Roman" w:cs="Times New Roman"/>
            <w:color w:val="000000"/>
            <w:sz w:val="30"/>
            <w:szCs w:val="30"/>
            <w:highlight w:val="white"/>
          </w:rPr>
          <w:t xml:space="preserve">статьей 3.5</w:t>
        </w:r>
      </w:hyperlink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 Федерального закона от 25 октября 2001 года               № 137-ФЗ "О введении в действие Земельного кодекса Российской Федерации", указанный срок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может быть продлен, но не более чем до 35 дней со дня поступления заявления о перераспред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елении земельных участков.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О продлении срока рассмотрения указанного заявления уполномоченный орган уведомляет заявителя.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почты, </w:t>
      </w:r>
      <w:r>
        <w:rPr>
          <w:rFonts w:ascii="Times New Roman" w:hAnsi="Times New Roman" w:cs="Times New Roman"/>
          <w:sz w:val="28"/>
          <w:szCs w:val="28"/>
        </w:rPr>
        <w:t xml:space="preserve">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2. Информационная систем</w:t>
      </w:r>
      <w:r>
        <w:rPr>
          <w:rFonts w:ascii="Times New Roman" w:hAnsi="Times New Roman" w:cs="Times New Roman"/>
          <w:sz w:val="28"/>
          <w:szCs w:val="28"/>
        </w:rPr>
        <w:t xml:space="preserve">а, и</w:t>
      </w:r>
      <w:r>
        <w:rPr>
          <w:rFonts w:ascii="Times New Roman" w:hAnsi="Times New Roman" w:cs="Times New Roman"/>
          <w:sz w:val="28"/>
          <w:szCs w:val="28"/>
        </w:rPr>
        <w:t xml:space="preserve">спользуемая для предоставления муниципальной услуги, Единый портал, Федеральная государственная информационная система «Единая система межведомственного электронного взаимодействия» (СМЭВ),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</w:t>
      </w:r>
      <w:r>
        <w:rPr>
          <w:rFonts w:ascii="Times New Roman" w:hAnsi="Times New Roman" w:cs="Times New Roman"/>
          <w:sz w:val="28"/>
          <w:szCs w:val="28"/>
        </w:rPr>
        <w:t xml:space="preserve">влении, в сроки, предусмотренные пунктом 2.4.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</w:t>
      </w:r>
      <w:r>
        <w:rPr>
          <w:rFonts w:ascii="Times New Roman" w:hAnsi="Times New Roman" w:cs="Times New Roman"/>
          <w:sz w:val="28"/>
          <w:szCs w:val="28"/>
        </w:rPr>
        <w:t xml:space="preserve">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наличии оснований для отказа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приеме документов или оснований для возврата заявления и документов в соответствии с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п. 7 ст. 39.29 ЗК РФ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заявитель уведомляется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помощью указанных в заявлении средств связи: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день регистрации запроса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 отказе в приеме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документов с указанием оснований такого отказа;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течение 10 дней 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со дня поступления заявления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о возврате заявления и документов заявителю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 </w:t>
      </w:r>
      <w:r>
        <w:rPr>
          <w:rFonts w:eastAsiaTheme="minorHAnsi"/>
          <w:sz w:val="28"/>
          <w:szCs w:val="28"/>
          <w:highlight w:val="white"/>
          <w:u w:val="single"/>
          <w:lang w:eastAsia="en-US"/>
        </w:rPr>
        <w:t xml:space="preserve">основании п. 7 ст. 39.29 ЗК РФ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(с указанием всех причин возврата) если заявление: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не соответствует требованиям, предусмотренным п. 2 ст. 39.29 ЗК РФ;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подано в иной орган;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к заявлению не приложены документы, предусмотренные п. 3 ст. 39.29 ЗК РФ.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портала,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из Единого государственного реестра недвижимости (далее - ЕГРН);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службу государственной регистрации, кадастра и картографии (</w:t>
      </w:r>
      <w:r>
        <w:rPr>
          <w:rFonts w:ascii="Times New Roman" w:hAnsi="Times New Roman" w:cs="Times New Roman"/>
          <w:sz w:val="28"/>
          <w:szCs w:val="28"/>
        </w:rPr>
        <w:t xml:space="preserve">Росреестр)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согласование или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Комитет по природным ресурсам Ленинградской области.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.2.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Срок принятия решения о предоставлении (об отказе в предоставлении) муниципальной услуги –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20 дней со дня поступления заявления в уполномоченный орган (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чем 35 дней со дня поступления заявления в случае продления указанного срока по основаниям, предусмотренным частью 8.1 статьи 39.29 ЗК РФ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течение не более </w:t>
      </w:r>
      <w:r>
        <w:rPr>
          <w:rFonts w:ascii="Times New Roman" w:hAnsi="Times New Roman" w:cs="Times New Roman"/>
          <w:sz w:val="28"/>
          <w:szCs w:val="28"/>
        </w:rPr>
        <w:t xml:space="preserve">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none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highlight w:val="none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П(</w:t>
      </w:r>
      <w:r>
        <w:rPr>
          <w:rFonts w:eastAsiaTheme="minorHAnsi"/>
          <w:sz w:val="28"/>
          <w:szCs w:val="28"/>
          <w:lang w:eastAsia="en-US"/>
        </w:rPr>
        <w:t xml:space="preserve">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</w:t>
      </w:r>
      <w:r>
        <w:rPr>
          <w:rFonts w:eastAsiaTheme="minorHAnsi"/>
          <w:sz w:val="28"/>
          <w:szCs w:val="28"/>
          <w:lang w:eastAsia="en-US"/>
        </w:rPr>
        <w:t xml:space="preserve">) ЕПГУ – документы подаются посредством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</w:t>
      </w:r>
      <w:r>
        <w:rPr>
          <w:rFonts w:eastAsiaTheme="minorHAnsi"/>
          <w:sz w:val="28"/>
          <w:szCs w:val="28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</w:t>
      </w:r>
      <w:r>
        <w:rPr>
          <w:rFonts w:eastAsiaTheme="minorHAnsi"/>
          <w:sz w:val="28"/>
          <w:szCs w:val="28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rFonts w:eastAsiaTheme="minorHAnsi"/>
          <w:sz w:val="28"/>
          <w:szCs w:val="28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72"/>
        <w:gridCol w:w="4253"/>
        <w:gridCol w:w="3969"/>
        <w:gridCol w:w="3827"/>
      </w:tblGrid>
      <w:tr>
        <w:tblPrEx/>
        <w:trPr/>
        <w:tc>
          <w:tcPr>
            <w:tcW w:w="24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eastAsiaTheme="minorHAnsi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tcW w:w="120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 предоставления муниципальной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812"/>
        </w:trPr>
        <w:tc>
          <w:tcPr>
            <w:tcW w:w="247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Решение </w:t>
            </w:r>
            <w:r>
              <w:t xml:space="preserve">о согласии на заключение соглашения о перераспределении земельных участков в соответствии с утвержденным проектом</w:t>
            </w:r>
            <w:r>
              <w:t xml:space="preserve"> межевания территории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Решение об утверждении схемы расположения земельного участка с приложением указанной схемы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Соглашение о перераспределении земельных участков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01"/>
        </w:trPr>
        <w:tc>
          <w:tcPr>
            <w:tcW w:w="247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Юридическое лицо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1А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1Б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1В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Индивидуальный предприниматель 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2А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2Б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2В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Физическое лицо 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3А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3Б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3В</w:t>
            </w:r>
            <w:r/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14"/>
        <w:tblW w:w="14748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702"/>
        <w:gridCol w:w="3544"/>
        <w:gridCol w:w="2126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№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документов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748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val="en-US"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val="en-US" w:eastAsia="en-US"/>
              </w:rPr>
            </w:r>
            <w:r>
              <w:rPr>
                <w:rFonts w:eastAsiaTheme="minorHAnsi"/>
                <w:lang w:val="en-US"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Заявление о предоставлении муниципальной услуги (приложение к настоящему регламенту – образец 1).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ЭП,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[Все], Д(1)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1799"/>
        </w:trPr>
        <w:tc>
          <w:tcPr>
            <w:tcW w:w="81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</w:t>
            </w:r>
            <w:r>
              <w:rPr>
                <w:rFonts w:eastAsiaTheme="minorHAnsi"/>
                <w:lang w:eastAsia="en-US"/>
              </w:rPr>
              <w:t xml:space="preserve">тельство и удостоверение беженца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</w:t>
            </w: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Учредительные документы (п</w:t>
            </w:r>
            <w:r>
              <w:rPr>
                <w:rFonts w:eastAsiaTheme="minorHAnsi"/>
                <w:lang w:eastAsia="en-US"/>
              </w:rPr>
              <w:t xml:space="preserve">ри обращении юридического лица)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3.1.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1А-1В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Заверенный перевод </w:t>
            </w:r>
            <w:r>
              <w:rPr>
                <w:rFonts w:eastAsiaTheme="minorHAnsi"/>
                <w:lang w:eastAsia="en-US"/>
              </w:rPr>
              <w:t xml:space="preserve"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r>
              <w:rPr>
                <w:rFonts w:eastAsiaTheme="minorHAnsi"/>
                <w:lang w:eastAsia="en-US"/>
              </w:rPr>
              <w:t xml:space="preserve">, если заявителем является иностранное юридическое лицо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право (полномочия) представителя </w:t>
            </w:r>
            <w:r>
              <w:rPr>
                <w:rFonts w:eastAsiaTheme="minorHAnsi"/>
                <w:lang w:eastAsia="en-US"/>
              </w:rPr>
              <w:t xml:space="preserve">заявителя, </w:t>
            </w:r>
            <w:r>
              <w:rPr>
                <w:rFonts w:eastAsiaTheme="minorHAnsi"/>
                <w:lang w:eastAsia="en-US"/>
              </w:rPr>
              <w:t xml:space="preserve">если с заявлением обращается </w:t>
            </w:r>
            <w:r>
              <w:rPr>
                <w:rFonts w:eastAsiaTheme="minorHAnsi"/>
                <w:lang w:eastAsia="en-US"/>
              </w:rPr>
              <w:t xml:space="preserve">представитель заявителя.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Представитель заявителя дополнительно представляет доку</w:t>
            </w:r>
            <w:r>
              <w:rPr>
                <w:rFonts w:eastAsiaTheme="minorHAnsi"/>
                <w:lang w:eastAsia="en-US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eastAsiaTheme="minorHAnsi"/>
                <w:lang w:eastAsia="en-US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5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t xml:space="preserve">Копии правоустанавливающих или </w:t>
            </w:r>
            <w:r>
              <w:t xml:space="preserve">правоудостоверяющих</w:t>
            </w:r>
            <w:r>
              <w:t xml:space="preserve"> документов на земельный участок, принадлежащий заявителю, в случае если право собственности не зарегистрировано в Едином государственном реестре недвижимости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6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1Б-3Б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t xml:space="preserve">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7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color w:val="000000"/>
                <w:lang w:bidi="ru-RU"/>
              </w:rPr>
              <w:t xml:space="preserve">Согласие в письменной форме землевладельцев, землепользователей, арендаторов на перераспределение земельных участков в случае, если права собственности на исходные земельные участки ограничены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8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color w:val="000000"/>
                <w:lang w:bidi="ru-RU"/>
              </w:rPr>
              <w:outlineLvl w:val="0"/>
            </w:pPr>
            <w:r>
              <w:t xml:space="preserve">Согласие в письменной форме залогодержателей на </w:t>
            </w:r>
            <w:r>
              <w:t xml:space="preserve">перераспределение земельных участков в случае, если права собственности на такой земельный участок обременены залогом</w:t>
            </w:r>
            <w:r>
              <w:rPr>
                <w:color w:val="000000"/>
                <w:lang w:bidi="ru-RU"/>
              </w:rPr>
            </w:r>
            <w:r>
              <w:rPr>
                <w:color w:val="000000"/>
                <w:lang w:bidi="ru-RU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gridSpan w:val="5"/>
            <w:tcW w:w="1474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t xml:space="preserve">муниципальной</w:t>
            </w:r>
            <w:r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ЮЛ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Выписку из Единого государственного реестра юридических лиц в случае, если заявителем является юридическое лицо.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[Все], Д(1)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Выписку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сведения (выписка) из Единого государственного реестра недвижимости (ЕГРН)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4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color w:val="000000"/>
                <w:lang w:bidi="ru-RU"/>
              </w:rPr>
              <w:t xml:space="preserve">согласование или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bookmarkStart w:id="1" w:name="_GoBack"/>
      <w:r/>
      <w:bookmarkEnd w:id="1"/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14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  <w:u w:val="singl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 получение услуги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подлежит возвращению заявителю на </w:t>
            </w:r>
            <w:r>
              <w:rPr>
                <w:rFonts w:eastAsiaTheme="minorHAnsi"/>
                <w:sz w:val="28"/>
                <w:szCs w:val="28"/>
                <w:u w:val="single"/>
                <w:lang w:eastAsia="en-US"/>
              </w:rPr>
              <w:t xml:space="preserve">основании п. 7 ст. 39.29 ЗК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если заявление: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не соответствует требованиям, предусмотренным п. 2 ст. 39.29 ЗК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подано в иной орган;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к заявлению не приложены документы, предусмотренные п. 3 ст. 39.29 ЗК РФ.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Представленные заявителем документы </w:t>
            </w:r>
            <w:r>
              <w:rPr>
                <w:sz w:val="28"/>
                <w:szCs w:val="28"/>
                <w:u w:val="single"/>
              </w:rPr>
              <w:t xml:space="preserve">недействительны/указанные в заявлении сведения недостоверны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-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заявителя);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наличие противоречивых сведений в заявлении и приложенных к нему документах;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документы не заверены в порядке, предусмотренном законодательством Российской Федерации (документ, подтверждающий полномочия, заверенный перевод на русский язык документов о регистрации юридического лица в иностранном государстве);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заявление и документы, необходимые для предоставления услуги, поданы в электронной форме с нарушением установленных требований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1) заявление о перераспределении земельных участков подано в случаях, не предусмотренных </w:t>
            </w:r>
            <w:hyperlink r:id="rId19" w:tooltip="consultantplus://offline/ref=3FE2EF3D723FF5950926480FFB5C83184BC71CEF9615D98704DB1384381BCAC83106FC21A95844E2AAEC716D01D3581D1CF32E50C1HCE9N" w:history="1">
              <w:r>
                <w:rPr>
                  <w:sz w:val="28"/>
                  <w:szCs w:val="28"/>
                </w:rPr>
                <w:t xml:space="preserve">пунктом 1 статьи 39.28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</w:t>
            </w:r>
            <w:r>
              <w:rPr>
                <w:sz w:val="28"/>
                <w:szCs w:val="28"/>
              </w:rPr>
              <w:t xml:space="preserve">не представлено в письменной форме согласие лиц, указанных в </w:t>
            </w:r>
            <w:hyperlink r:id="rId20" w:tooltip="consultantplus://offline/ref=3FE2EF3D723FF5950926480FFB5C83184BC71CEF9615D98704DB1384381BCAC83106FC29AF5A44E2AAEC716D01D3581D1CF32E50C1HCE9N" w:history="1">
              <w:r>
                <w:rPr>
                  <w:sz w:val="28"/>
                  <w:szCs w:val="28"/>
                </w:rPr>
                <w:t xml:space="preserve">пункте 4 статьи 11.2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если земельные участки, которые предлагается перераспределить, обременены правами указанных лиц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3) </w:t>
            </w:r>
            <w:r>
              <w:rPr>
                <w:sz w:val="28"/>
                <w:szCs w:val="28"/>
              </w:rPr>
              <w:t xml:space="preserve">на земельном</w:t>
            </w:r>
            <w:r>
              <w:rPr>
                <w:sz w:val="28"/>
                <w:szCs w:val="28"/>
              </w:rPr>
              <w:t xml:space="preserve">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</w:t>
            </w:r>
            <w:r>
              <w:rPr>
                <w:sz w:val="28"/>
                <w:szCs w:val="28"/>
              </w:rPr>
              <w:t xml:space="preserve">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</w:t>
            </w:r>
            <w:r>
              <w:rPr>
                <w:sz w:val="28"/>
                <w:szCs w:val="28"/>
              </w:rPr>
              <w:t xml:space="preserve"> не завершено), </w:t>
            </w:r>
            <w:r>
              <w:rPr>
                <w:sz w:val="28"/>
                <w:szCs w:val="28"/>
              </w:rPr>
              <w:t xml:space="preserve">размещение</w:t>
            </w:r>
            <w:r>
              <w:rPr>
                <w:sz w:val="28"/>
                <w:szCs w:val="28"/>
              </w:rPr>
              <w:t xml:space="preserve"> которого допускается на основании сервитута, публичного сервитута, или объекта, размещенного в соответствии с </w:t>
            </w:r>
            <w:hyperlink r:id="rId21" w:tooltip="consultantplus://offline/ref=3FE2EF3D723FF5950926480FFB5C83184BC71CEF9615D98704DB1384381BCAC83106FC2AAE5F4DBDAFF960350ED344031DEC3252C0C1H4E6N" w:history="1">
              <w:r>
                <w:rPr>
                  <w:sz w:val="28"/>
                  <w:szCs w:val="28"/>
                </w:rPr>
                <w:t xml:space="preserve">пунктом 3 статьи 39.36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1236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4) проектом межевания территории или схемой расположения земельно</w:t>
            </w:r>
            <w:r>
              <w:rPr>
                <w:sz w:val="28"/>
                <w:szCs w:val="28"/>
              </w:rPr>
              <w:t xml:space="preserve">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</w:t>
            </w:r>
            <w:r>
              <w:rPr>
                <w:sz w:val="28"/>
                <w:szCs w:val="28"/>
              </w:rPr>
              <w:t xml:space="preserve">исключением случаев, если такое перераспределение осуществляется в соответствии с проектом межевания территории с земельными участками, указанными в </w:t>
            </w:r>
            <w:hyperlink r:id="rId22" w:tooltip="consultantplus://offline/ref=3FE2EF3D723FF5950926480FFB5C83184BC71CEF9615D98704DB1384381BCAC83106FC2CAE5A44E2AAEC716D01D3581D1CF32E50C1HCE9N" w:history="1">
              <w:r>
                <w:rPr>
                  <w:sz w:val="28"/>
                  <w:szCs w:val="28"/>
                </w:rPr>
                <w:t xml:space="preserve">подпункте 7 пункта 5 статьи</w:t>
              </w:r>
              <w:r>
                <w:rPr>
                  <w:sz w:val="28"/>
                  <w:szCs w:val="28"/>
                </w:rPr>
                <w:t xml:space="preserve"> 27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</w:t>
            </w:r>
            <w:r>
              <w:rPr>
                <w:sz w:val="28"/>
                <w:szCs w:val="28"/>
              </w:rPr>
              <w:t xml:space="preserve">образование земельного участка или земельных участков предус</w:t>
            </w:r>
            <w:r>
              <w:rPr>
                <w:sz w:val="28"/>
                <w:szCs w:val="28"/>
              </w:rPr>
              <w:t xml:space="preserve">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6) </w:t>
            </w:r>
            <w:r>
              <w:rPr>
                <w:sz w:val="28"/>
                <w:szCs w:val="28"/>
              </w:rPr>
              <w:t xml:space="preserve">проектом межевания территории </w:t>
            </w:r>
            <w:r>
              <w:rPr>
                <w:sz w:val="28"/>
                <w:szCs w:val="28"/>
              </w:rPr>
              <w:t xml:space="preserve">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</w:t>
            </w:r>
            <w:r>
              <w:rPr>
                <w:sz w:val="28"/>
                <w:szCs w:val="28"/>
              </w:rPr>
              <w:t xml:space="preserve">извещение</w:t>
            </w:r>
            <w:r>
              <w:rPr>
                <w:sz w:val="28"/>
                <w:szCs w:val="28"/>
              </w:rPr>
              <w:t xml:space="preserve"> о проведении которого размещено в соответствии с </w:t>
            </w:r>
            <w:hyperlink r:id="rId23" w:tooltip="consultantplus://offline/ref=3FE2EF3D723FF5950926480FFB5C83184BC71CEF9615D98704DB1384381BCAC83106FC2EAB5C44E2AAEC716D01D3581D1CF32E50C1HCE9N" w:history="1">
              <w:r>
                <w:rPr>
                  <w:sz w:val="28"/>
                  <w:szCs w:val="28"/>
                </w:rPr>
                <w:t xml:space="preserve">пунктом 19 статьи 39.11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</w:t>
            </w:r>
            <w:r>
              <w:rPr>
                <w:sz w:val="28"/>
                <w:szCs w:val="28"/>
              </w:rPr>
              <w:t xml:space="preserve">действия</w:t>
            </w:r>
            <w:r>
              <w:rPr>
                <w:sz w:val="28"/>
                <w:szCs w:val="28"/>
              </w:rPr>
              <w:t xml:space="preserve"> которого не истек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</w:t>
            </w:r>
            <w:r>
              <w:rPr>
                <w:sz w:val="28"/>
                <w:szCs w:val="28"/>
              </w:rPr>
              <w:t xml:space="preserve">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</w:t>
            </w:r>
            <w:r>
              <w:rPr>
                <w:sz w:val="28"/>
                <w:szCs w:val="28"/>
              </w:rPr>
              <w:t xml:space="preserve">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8) </w:t>
            </w:r>
            <w:r>
              <w:rPr>
                <w:sz w:val="28"/>
                <w:szCs w:val="28"/>
              </w:rPr>
              <w:t xml:space="preserve"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9) </w:t>
            </w:r>
            <w:r>
              <w:rPr>
                <w:sz w:val="28"/>
                <w:szCs w:val="28"/>
              </w:rPr>
              <w:t xml:space="preserve">образование земельного участка или земельных участков </w:t>
            </w:r>
            <w:r>
              <w:rPr>
                <w:sz w:val="28"/>
                <w:szCs w:val="28"/>
              </w:rPr>
              <w:t xml:space="preserve">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      </w:r>
            <w:hyperlink r:id="rId24" w:tooltip="consultantplus://offline/ref=3FE2EF3D723FF5950926480FFB5C83184BC71CEF9615D98704DB1384381BCAC83106FC29A85B44E2AAEC716D01D3581D1CF32E50C1HCE9N" w:history="1">
              <w:r>
                <w:rPr>
                  <w:sz w:val="28"/>
                  <w:szCs w:val="28"/>
                </w:rPr>
                <w:t xml:space="preserve">статьей 11.9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за исключением случаев перераспределения земельных участков в соответствии с </w:t>
            </w:r>
            <w:hyperlink r:id="rId25" w:tooltip="consultantplus://offline/ref=3FE2EF3D723FF5950926480FFB5C83184BC71CEF9615D98704DB1384381BCAC83106FC21A95944E2AAEC716D01D3581D1CF32E50C1HCE9N" w:history="1">
              <w:r>
                <w:rPr>
                  <w:sz w:val="28"/>
                  <w:szCs w:val="28"/>
                </w:rPr>
                <w:t xml:space="preserve">подпунктами 1</w:t>
              </w:r>
            </w:hyperlink>
            <w:r>
              <w:rPr>
                <w:sz w:val="28"/>
                <w:szCs w:val="28"/>
              </w:rPr>
              <w:t xml:space="preserve"> и </w:t>
            </w:r>
            <w:hyperlink r:id="rId26" w:tooltip="consultantplus://offline/ref=3FE2EF3D723FF5950926480FFB5C83184BC71CEF9615D98704DB1384381BCAC83106FC21A65E44E2AAEC716D01D3581D1CF32E50C1HCE9N" w:history="1">
              <w:r>
                <w:rPr>
                  <w:sz w:val="28"/>
                  <w:szCs w:val="28"/>
                </w:rPr>
                <w:t xml:space="preserve">4 пункта 1 статьи 39.28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10) </w:t>
            </w:r>
            <w:r>
              <w:rPr>
                <w:sz w:val="28"/>
                <w:szCs w:val="28"/>
              </w:rPr>
              <w:t xml:space="preserve">границы земельного участка, находящегося в частной собственности, подлежат уточнению в соответствии с Федеральным </w:t>
            </w:r>
            <w:hyperlink r:id="rId27" w:tooltip="consultantplus://offline/ref=3FE2EF3D723FF5950926480FFB5C83184BC71DE29A13D98704DB1384381BCAC82306A425AC5C51B6FAB6266002HDE8N" w:history="1">
              <w:r>
                <w:rPr>
                  <w:sz w:val="28"/>
                  <w:szCs w:val="28"/>
                </w:rPr>
                <w:t xml:space="preserve">законом</w:t>
              </w:r>
            </w:hyperlink>
            <w:r>
              <w:rPr>
                <w:sz w:val="28"/>
                <w:szCs w:val="28"/>
              </w:rPr>
              <w:t xml:space="preserve"> «О государственной регистрации недвижимости»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11) </w:t>
            </w:r>
            <w:r>
              <w:rPr>
                <w:sz w:val="28"/>
                <w:szCs w:val="28"/>
              </w:rPr>
              <w:t xml:space="preserve">несоответствие схемы расположения земельного участка её форме, формату или требованиям к её подготовке, которые установлены в соответствии с пунктом 12 статьи 11.10 Земельного кодекса Российской Федерации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12) </w:t>
            </w:r>
            <w:r>
              <w:rPr>
                <w:sz w:val="28"/>
                <w:szCs w:val="28"/>
              </w:rPr>
              <w:t xml:space="preserve">полное или частичное совпадение местоположения </w:t>
            </w:r>
            <w:r>
              <w:rPr>
                <w:sz w:val="28"/>
                <w:szCs w:val="28"/>
              </w:rPr>
              <w:t xml:space="preserve">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13) </w:t>
            </w:r>
            <w:r>
              <w:rPr>
                <w:sz w:val="28"/>
                <w:szCs w:val="28"/>
              </w:rPr>
              <w:t xml:space="preserve">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1725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14) </w:t>
            </w:r>
            <w:r>
              <w:rPr>
                <w:sz w:val="28"/>
                <w:szCs w:val="28"/>
              </w:rPr>
              <w:t xml:space="preserve"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16) приложенная к заявлению о перераспределении земельных участков схема расположения земельного участка разработана с нарушением </w:t>
            </w:r>
            <w:r>
              <w:rPr>
                <w:sz w:val="28"/>
                <w:szCs w:val="28"/>
              </w:rPr>
              <w:t xml:space="preserve">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17) </w:t>
            </w:r>
            <w:r>
              <w:rPr>
                <w:sz w:val="28"/>
                <w:szCs w:val="28"/>
              </w:rPr>
              <w:t xml:space="preserve">заявлени</w:t>
            </w:r>
            <w:r>
              <w:rPr>
                <w:sz w:val="28"/>
                <w:szCs w:val="28"/>
              </w:rPr>
              <w:t xml:space="preserve">е о предоставлении услуги подано заявителем, не являющимся собственником земельного участка, который предполагается перераспределить с земельным участком, находящимся в муниципальной  собственности (государственная собственность на которые не разграничена)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18) </w:t>
            </w:r>
            <w:r>
              <w:rPr>
                <w:sz w:val="28"/>
                <w:szCs w:val="28"/>
              </w:rPr>
              <w:t xml:space="preserve">получен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19) </w:t>
            </w:r>
            <w:r>
              <w:rPr>
                <w:sz w:val="28"/>
                <w:szCs w:val="28"/>
              </w:rPr>
              <w:t xml:space="preserve">площадь земельного участка, на который возник</w:t>
            </w:r>
            <w:r>
              <w:rPr>
                <w:sz w:val="28"/>
                <w:szCs w:val="28"/>
              </w:rPr>
              <w:t xml:space="preserve">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20) </w:t>
            </w:r>
            <w:r>
              <w:rPr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21) </w:t>
            </w:r>
            <w:r>
              <w:rPr>
                <w:sz w:val="28"/>
                <w:szCs w:val="28"/>
              </w:rPr>
              <w:t xml:space="preserve"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22)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проектом межевания территории или при перераспределении земельных участков сельскохозяйственного назначения, оборот которых регулируется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Федеральным законом "Об обороте земель сельскохозяйственного назначения";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23)</w:t>
            </w:r>
            <w: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предусматривается перераспределение по основанию, предусмотренному подпунктом 3.1 пункта 1 статьи 39.28 ЗК РФ, земельного участка, находящегося в частной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24) предусматривается перераспределение по основанию, предусмотренному подпунктом 3.1 пункта 1 статьи 39.28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ЗК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земельного участка, находящегося в частной собственности, образованного в результате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раздела или объединения из земельного участка,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или муниципальной собственности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</w:rPr>
      </w:pPr>
      <w:r/>
      <w:bookmarkStart w:id="2" w:name="P612"/>
      <w:r/>
      <w:bookmarkEnd w:id="2"/>
      <w:r>
        <w:rPr>
          <w:b/>
        </w:rPr>
        <w:t xml:space="preserve">Заявление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 перераспределении земельных участков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right"/>
      </w:pPr>
      <w:r>
        <w:t xml:space="preserve">Дата подачи_____________</w:t>
      </w:r>
      <w:r/>
    </w:p>
    <w:p>
      <w:r/>
      <w:r/>
    </w:p>
    <w:p>
      <w:pPr>
        <w:jc w:val="center"/>
      </w:pPr>
      <w:r>
        <w:t xml:space="preserve">В Администрацию _____________________________________Ленинградской области</w:t>
      </w:r>
      <w:r/>
    </w:p>
    <w:p>
      <w:pPr>
        <w:jc w:val="center"/>
      </w:pPr>
      <w:r>
        <w:t xml:space="preserve">___________________________________________________________</w: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органа, уполномоченного на предоставление услуги)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tbl>
      <w:tblPr>
        <w:tblStyle w:val="91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заявителе</w:t>
            </w:r>
            <w:r/>
          </w:p>
        </w:tc>
      </w:tr>
      <w:tr>
        <w:tblPrEx/>
        <w:trPr>
          <w:trHeight w:val="840"/>
        </w:trPr>
        <w:tc>
          <w:tcPr>
            <w:tcW w:w="4785" w:type="dxa"/>
            <w:vMerge w:val="restart"/>
            <w:textDirection w:val="lrTb"/>
            <w:noWrap w:val="false"/>
          </w:tcPr>
          <w:p>
            <w:r>
              <w:t xml:space="preserve">Категория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>
              <w:t xml:space="preserve">- физические лица</w:t>
            </w:r>
            <w:r/>
          </w:p>
          <w:p>
            <w:r>
              <w:t xml:space="preserve">- индивидуальные предприниматели</w:t>
            </w:r>
            <w:r/>
          </w:p>
          <w:p>
            <w:r>
              <w:t xml:space="preserve">- юридические лица</w:t>
            </w:r>
            <w:r/>
          </w:p>
        </w:tc>
      </w:tr>
      <w:tr>
        <w:tblPrEx/>
        <w:trPr>
          <w:trHeight w:val="210"/>
        </w:trPr>
        <w:tc>
          <w:tcPr>
            <w:tcW w:w="4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>
              <w:t xml:space="preserve">(нужное подчеркнуть)</w:t>
            </w:r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Для </w:t>
            </w:r>
            <w:r>
              <w:t xml:space="preserve">заявителей-физических</w:t>
            </w:r>
            <w:r>
              <w:t xml:space="preserve"> лиц и индивидуальных предпринимателей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Фамилия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Имя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Отчество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рождения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СНИЛС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регистрации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проживания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ОГРНИП (для индивидуального предпринимателя)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Гражданство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 телефона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электронной почты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Документ, удостоверяющий личность заявителя 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Тип документа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Серия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выдачи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Кем </w:t>
            </w:r>
            <w:r>
              <w:t xml:space="preserve">выдан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Код подразделения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Для </w:t>
            </w:r>
            <w:r>
              <w:t xml:space="preserve">заявителей-юридических</w:t>
            </w:r>
            <w:r>
              <w:t xml:space="preserve"> лиц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Место нахождения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ОГРН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ИНН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представителе заявителя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Категория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Фамилия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Имя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Отчество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рождения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СНИЛС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регистрации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проживания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Гражданство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 телефона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электронной почты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Документ, удостоверяющий личность представителя заявителя 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Тип документа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Серия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выдачи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Кем </w:t>
            </w:r>
            <w:r>
              <w:t xml:space="preserve">выдан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Код подразделения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Вариант предоставления услуги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Ранее обращался с заявлением о перераспределении земель и (или) земельных участков?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Право заявителя на земельный участок зарегистрировано в ЕГРН?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Сколько землепользователей у земельного участка?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В </w:t>
            </w:r>
            <w:r>
              <w:t xml:space="preserve">соответствии</w:t>
            </w:r>
            <w:r>
              <w:t xml:space="preserve"> с каким документом планируется осуществить перераспределение земельных участков?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Договор о развитии застроенной территории заключен?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Исходный земельный участок находится в залоге?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земельных участках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Кадастровый номер исходного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Кадастровый номер перераспределяемого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проекте межевания территории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Орган, утвердивший проект межевания территории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Документы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Копия документа, удостоверяющего личность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Правоустанавливающие документы на земельный участок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Согласие залогодержателя на перераспределение земельных участков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Согласие землепользователей на перераспределение земельных участков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Схема расположения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Документ, удостоверяющий право (полномочия) представителя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Иной документ, предъявляемый по желанию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pStyle w:val="9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технической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___________________________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__________________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____________________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(наименование должности)                         (подпись)           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(ФИО)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 __________ 20___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right"/>
        <w:widowControl w:val="off"/>
        <w:rPr>
          <w:rFonts w:eastAsiaTheme="minorEastAsia"/>
          <w:highlight w:val="none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</w:t>
      </w:r>
      <w:r>
        <w:rPr>
          <w:rFonts w:eastAsiaTheme="minorEastAsia"/>
        </w:rPr>
        <w:t xml:space="preserve"> 2</w:t>
      </w: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(распоряжение и т.д.)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____________________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№ ________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b/>
          <w:bCs/>
          <w:color w:val="000000"/>
          <w:sz w:val="26"/>
          <w:szCs w:val="26"/>
          <w:lang w:bidi="ru-RU"/>
        </w:rPr>
      </w:pPr>
      <w:r>
        <w:rPr>
          <w:b/>
          <w:sz w:val="26"/>
          <w:szCs w:val="26"/>
        </w:rPr>
        <w:t xml:space="preserve">о</w:t>
      </w:r>
      <w:r>
        <w:rPr>
          <w:b/>
          <w:sz w:val="26"/>
          <w:szCs w:val="26"/>
        </w:rPr>
        <w:t xml:space="preserve">б утверждении схемы расположения земельного участка</w:t>
      </w:r>
      <w:r>
        <w:rPr>
          <w:b/>
          <w:bCs/>
          <w:color w:val="000000"/>
          <w:sz w:val="26"/>
          <w:szCs w:val="26"/>
          <w:lang w:bidi="ru-RU"/>
        </w:rPr>
        <w:t xml:space="preserve"> </w:t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bCs/>
          <w:color w:val="000000"/>
          <w:sz w:val="26"/>
          <w:szCs w:val="26"/>
          <w:lang w:bidi="ru-RU"/>
        </w:rPr>
        <w:t xml:space="preserve">на кадастровом плане территории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7788"/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0"/>
        <w:jc w:val="both"/>
        <w:spacing w:after="54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Рассмотрев заявление от________№ ________заявитель_____________ об утвер</w:t>
      </w:r>
      <w:r>
        <w:rPr>
          <w:color w:val="000000"/>
          <w:sz w:val="26"/>
          <w:szCs w:val="26"/>
          <w:lang w:bidi="ru-RU"/>
        </w:rPr>
        <w:t xml:space="preserve">ждении схемы расположения земельного участка (земельных участков) на кадастровом плане территории площадью___________, расположенного в кадастровом квартале:____________, руководствуясь статьей 11.10 Земельного кодекса Российской Федерации, в соответствии </w:t>
      </w:r>
      <w:r>
        <w:rPr>
          <w:color w:val="000000"/>
          <w:sz w:val="26"/>
          <w:szCs w:val="26"/>
          <w:lang w:bidi="ru-RU"/>
        </w:rPr>
        <w:t xml:space="preserve">с</w:t>
      </w:r>
      <w:r>
        <w:rPr>
          <w:color w:val="000000"/>
          <w:sz w:val="26"/>
          <w:szCs w:val="26"/>
          <w:lang w:bidi="ru-RU"/>
        </w:rPr>
        <w:t xml:space="preserve"> __________________________,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after="2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ПРИНЯТО РЕШЕНИЕ: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widowControl w:val="off"/>
        <w:tabs>
          <w:tab w:val="left" w:pos="1046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Утвердить схему расположения земельного участка (земельных участков) на кадастровом плане территории площадью __________кв. м, расположенного по адресу:_______________, </w:t>
      </w:r>
      <w:r>
        <w:rPr>
          <w:color w:val="000000"/>
          <w:sz w:val="26"/>
          <w:szCs w:val="26"/>
          <w:lang w:bidi="ru-RU"/>
        </w:rPr>
        <w:t xml:space="preserve">с категорией земли __________________с видом разрешенного использования________________, образуемого (образуемых) путем перераспределения земельного участка, находящегося в собственности заявителя и земель/земельного участка (земельных участков), находящег</w:t>
      </w:r>
      <w:r>
        <w:rPr>
          <w:color w:val="000000"/>
          <w:sz w:val="26"/>
          <w:szCs w:val="26"/>
          <w:lang w:bidi="ru-RU"/>
        </w:rPr>
        <w:t xml:space="preserve">о(</w:t>
      </w:r>
      <w:r>
        <w:rPr>
          <w:color w:val="000000"/>
          <w:sz w:val="26"/>
          <w:szCs w:val="26"/>
          <w:lang w:bidi="ru-RU"/>
        </w:rPr>
        <w:t xml:space="preserve">их)</w:t>
      </w:r>
      <w:r>
        <w:rPr>
          <w:color w:val="000000"/>
          <w:sz w:val="26"/>
          <w:szCs w:val="26"/>
          <w:lang w:bidi="ru-RU"/>
        </w:rPr>
        <w:t xml:space="preserve">ся</w:t>
      </w:r>
      <w:r>
        <w:rPr>
          <w:color w:val="000000"/>
          <w:sz w:val="26"/>
          <w:szCs w:val="26"/>
          <w:lang w:bidi="ru-RU"/>
        </w:rPr>
        <w:t xml:space="preserve"> в муниципальной собственности (государственная собственность на который (которые) не разграничена), с кадастровым номером (кадастровыми номерами)____________________для последующего заключения соглашения о перераспределения земельных участков.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widowControl w:val="off"/>
        <w:tabs>
          <w:tab w:val="left" w:pos="1046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Заявителю ___________ обеспечить проведение кадастровых работ и осуществить государственный кадастровый учет образованного земельного участка, указанного в пункте 1 настоящего решения.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spacing w:after="880"/>
        <w:widowControl w:val="off"/>
        <w:tabs>
          <w:tab w:val="left" w:pos="993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Срок действия настоящего решения составляет два года.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Глава Администрации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_________________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3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(постановление)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____________________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 № ________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b/>
          <w:sz w:val="26"/>
          <w:szCs w:val="26"/>
        </w:rPr>
      </w:pPr>
      <w:r/>
      <w:bookmarkStart w:id="3" w:name="bookmark54"/>
      <w:r>
        <w:rPr>
          <w:b/>
          <w:sz w:val="26"/>
          <w:szCs w:val="26"/>
        </w:rPr>
        <w:t xml:space="preserve">Согласие на заключение соглашения о перераспределении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земельных участков в соответствии с утвержденным проектом межевания территории</w:t>
      </w:r>
      <w:bookmarkEnd w:id="3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0"/>
        <w:jc w:val="both"/>
        <w:spacing w:line="348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firstLine="560"/>
        <w:jc w:val="both"/>
        <w:spacing w:line="348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Администрация ________________, рассмотрев обращение _____________________________</w:t>
      </w:r>
      <w:r>
        <w:rPr>
          <w:sz w:val="26"/>
          <w:szCs w:val="26"/>
          <w:lang w:bidi="ru-RU"/>
        </w:rPr>
        <w:t xml:space="preserve">__________ от_____________№_________________, руководствуясь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сообщает о согласии заключить </w:t>
      </w:r>
      <w:r>
        <w:rPr>
          <w:sz w:val="26"/>
          <w:szCs w:val="26"/>
          <w:lang w:bidi="ru-RU"/>
        </w:rPr>
        <w:t xml:space="preserve">соглашение</w:t>
      </w:r>
      <w:r>
        <w:rPr>
          <w:sz w:val="26"/>
          <w:szCs w:val="26"/>
          <w:lang w:bidi="ru-RU"/>
        </w:rPr>
        <w:t xml:space="preserve"> о перераспределении находящегося в частной собственности земельного участка с кадастровым номером _</w:t>
      </w:r>
      <w:r>
        <w:rPr>
          <w:sz w:val="26"/>
          <w:szCs w:val="26"/>
          <w:lang w:bidi="ru-RU"/>
        </w:rPr>
        <w:t xml:space="preserve">______________ и земель/земельного участка (земельных участков), находящегося (находящихся) в муниципальной собственности (государственная собственность на который (которые) не разграничена), с кадастровым номером (кадастровыми номерами) _________________.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firstLine="560"/>
        <w:jc w:val="both"/>
        <w:spacing w:line="350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В соответствии с пунктом 11 статьи 39.29 Земельного кодекса Российской Федерации в целях последующего заключения соглашения о перераспределении</w:t>
      </w:r>
      <w:r>
        <w:rPr>
          <w:sz w:val="26"/>
          <w:szCs w:val="26"/>
          <w:lang w:bidi="ru-RU"/>
        </w:rPr>
        <w:t xml:space="preserve">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left="7788"/>
        <w:jc w:val="right"/>
      </w:pPr>
      <w:r/>
      <w:r/>
    </w:p>
    <w:p>
      <w:pPr>
        <w:ind w:left="7788"/>
        <w:jc w:val="right"/>
      </w:pPr>
      <w:r/>
      <w:r/>
    </w:p>
    <w:p>
      <w:r/>
      <w:r/>
    </w:p>
    <w:p>
      <w:r/>
      <w:r/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</w:pPr>
      <w:r>
        <w:br w:type="page" w:clear="all"/>
      </w:r>
      <w:r/>
    </w:p>
    <w:p>
      <w:pPr>
        <w:jc w:val="right"/>
      </w:pPr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Кому: 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4248" w:firstLine="708"/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         адрес:___________________________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ИНН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Представитель: 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Контактные данные заявителя (представителя):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Тел.: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Эл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очта: 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РЕШЕНИЕ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о возврате заявления и документов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№ _______________ от 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i/>
          <w:iCs/>
          <w:sz w:val="26"/>
          <w:szCs w:val="26"/>
        </w:rPr>
        <w:outlineLvl w:val="1"/>
      </w:pPr>
      <w:r>
        <w:rPr>
          <w:i/>
          <w:iCs/>
          <w:sz w:val="26"/>
          <w:szCs w:val="26"/>
        </w:rPr>
        <w:t xml:space="preserve">(номер и дата решения)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По результатам рассмотрения заявления о предоставлении муниципальной услуги _________________ № ___________ от ____________ и приложенных к нему документо</w:t>
      </w:r>
      <w:r>
        <w:rPr>
          <w:sz w:val="26"/>
          <w:szCs w:val="26"/>
        </w:rPr>
        <w:t xml:space="preserve">в, принято решение о возврате заявления и документов о предоставлении муниципальной услуги по следующим основаниям:_____________________________________________________________________________________________________________________________________________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(</w:t>
      </w:r>
      <w:r>
        <w:rPr>
          <w:i/>
          <w:sz w:val="26"/>
          <w:szCs w:val="26"/>
        </w:rPr>
        <w:t xml:space="preserve">указываются наименование основания в соответствии с Таблицей 3 регламента </w:t>
      </w:r>
      <w:r>
        <w:rPr>
          <w:i/>
          <w:sz w:val="26"/>
          <w:szCs w:val="26"/>
        </w:rPr>
        <w:t xml:space="preserve">и разъяснение причин возврата заявителю заявления и документов о предоставлении муниципальной услуги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p>
      <w:r/>
      <w:r/>
    </w:p>
    <w:p>
      <w:r>
        <w:br w:type="page" w:clear="all"/>
      </w:r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№ 5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Кому: 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4248" w:firstLine="708"/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          адрес:___________________________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ИНН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Представитель: 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Контактные данные заявителя (представителя):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Тел.: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Эл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очта: 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РЕШЕНИЕ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об отказе в предоставлении муниципальной услуги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№ _______________ от 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i/>
          <w:iCs/>
          <w:sz w:val="26"/>
          <w:szCs w:val="26"/>
        </w:rPr>
        <w:outlineLvl w:val="1"/>
      </w:pPr>
      <w:r>
        <w:rPr>
          <w:i/>
          <w:iCs/>
          <w:sz w:val="26"/>
          <w:szCs w:val="26"/>
        </w:rPr>
        <w:t xml:space="preserve">(номер и дата решения)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По результатам рассмотрения заявления о предоставлении муниципальной услуги _________________ № ___________ от ____________ и приложенных к нему документов, принято решение отказать в предоставлени</w:t>
      </w:r>
      <w:r>
        <w:rPr>
          <w:sz w:val="26"/>
          <w:szCs w:val="26"/>
        </w:rPr>
        <w:t xml:space="preserve">и муниципальной услуги по следующим основаниям:_________________________________________________________________________________________________________________________________________________________________________________________________________________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(</w:t>
      </w:r>
      <w:r>
        <w:rPr>
          <w:i/>
          <w:sz w:val="26"/>
          <w:szCs w:val="26"/>
        </w:rPr>
        <w:t xml:space="preserve">указываются наименование основания в соответствии с </w:t>
      </w:r>
      <w:r>
        <w:rPr>
          <w:i/>
          <w:sz w:val="26"/>
          <w:szCs w:val="26"/>
        </w:rPr>
        <w:t xml:space="preserve">Таблицей 3 </w:t>
      </w:r>
      <w:r>
        <w:rPr>
          <w:i/>
          <w:sz w:val="26"/>
          <w:szCs w:val="26"/>
        </w:rPr>
        <w:t xml:space="preserve">регламент</w:t>
      </w:r>
      <w:r>
        <w:rPr>
          <w:i/>
          <w:sz w:val="26"/>
          <w:szCs w:val="26"/>
        </w:rPr>
        <w:t xml:space="preserve">а </w:t>
      </w:r>
      <w:r>
        <w:rPr>
          <w:i/>
          <w:sz w:val="26"/>
          <w:szCs w:val="26"/>
        </w:rPr>
        <w:t xml:space="preserve">и разъяснение причин отказа в предоставлении муниципальной услуги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>
        <w:br w:type="page" w:clear="all"/>
      </w:r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№ 6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СОГЛАШЕНИЕ № _____ 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о перераспределении земель и (или) земельных участков, находящихся в муниципальной собственности (государственная собственность на которые не разграничена) и земельных участков, находящихся в частной собственности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______________ г.</w:t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  <w:t xml:space="preserve">   </w:t>
      </w:r>
      <w:r>
        <w:rPr>
          <w:color w:val="000000"/>
          <w:sz w:val="26"/>
          <w:szCs w:val="26"/>
          <w:lang w:bidi="ru-RU"/>
        </w:rPr>
        <w:t xml:space="preserve">г</w:t>
      </w:r>
      <w:r>
        <w:rPr>
          <w:color w:val="000000"/>
          <w:sz w:val="26"/>
          <w:szCs w:val="26"/>
          <w:lang w:bidi="ru-RU"/>
        </w:rPr>
        <w:t xml:space="preserve">. 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___________________________________________________________________________ 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(наименование органа)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лице _____________________________________________________________________</w:t>
      </w:r>
      <w:r>
        <w:rPr>
          <w:color w:val="000000"/>
          <w:sz w:val="26"/>
          <w:szCs w:val="26"/>
          <w:lang w:bidi="ru-RU"/>
        </w:rPr>
        <w:t xml:space="preserve"> 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(указать уполномоченное лицо)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действующего на основании __________________________________________________</w:t>
      </w:r>
      <w:r>
        <w:rPr>
          <w:color w:val="000000"/>
          <w:sz w:val="26"/>
          <w:szCs w:val="26"/>
          <w:lang w:bidi="ru-RU"/>
        </w:rPr>
        <w:t xml:space="preserve"> ,</w:t>
      </w:r>
      <w:r>
        <w:rPr>
          <w:color w:val="000000"/>
          <w:sz w:val="26"/>
          <w:szCs w:val="26"/>
          <w:lang w:bidi="ru-RU"/>
        </w:rPr>
        <w:t xml:space="preserve"> именуемый в дальнейшем «Сторона 1», и________________________________________ , ____________________ года рождения, паспорт серия _______ номер _______________ , выдан ______________________  ______</w:t>
      </w:r>
      <w:r>
        <w:rPr>
          <w:color w:val="000000"/>
          <w:sz w:val="26"/>
          <w:szCs w:val="26"/>
          <w:lang w:bidi="ru-RU"/>
        </w:rPr>
        <w:t xml:space="preserve">_________года, код подразделения__________ , зарегистрированный по адресу: _______________________________________________, именуемый в дальнейшем «Сторона 2», вместе именуемые «Стороны», заключили настоящее Соглашение о нижеследующем (далее - Соглашение):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4"/>
        </w:numPr>
        <w:jc w:val="center"/>
        <w:keepLines/>
        <w:keepNext/>
        <w:spacing w:after="300" w:line="259" w:lineRule="auto"/>
        <w:widowControl w:val="off"/>
        <w:tabs>
          <w:tab w:val="left" w:pos="313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4" w:name="bookmark36"/>
      <w:r>
        <w:rPr>
          <w:b/>
          <w:bCs/>
          <w:color w:val="000000"/>
          <w:sz w:val="26"/>
          <w:szCs w:val="26"/>
          <w:lang w:bidi="ru-RU"/>
        </w:rPr>
        <w:t xml:space="preserve">Предмет Соглашения</w:t>
      </w:r>
      <w:bookmarkEnd w:id="4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pStyle w:val="918"/>
        <w:numPr>
          <w:ilvl w:val="1"/>
          <w:numId w:val="4"/>
        </w:numPr>
        <w:ind w:left="0" w:firstLine="720"/>
        <w:jc w:val="both"/>
        <w:spacing w:after="0" w:line="259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В соответствии с настоящим соглашением осуществляется перераспределение земельного участка, находящегося в частной собственности, площадью _______кв. м, с кадастровым номером _______________, и земель/земельного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</w:p>
    <w:p>
      <w:pPr>
        <w:jc w:val="both"/>
        <w:spacing w:after="180"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участка (земельных участков), находящегося (находящихся) в муниципальной собственности (государственная собственность на который (которые) не разграничена): ____________________________________________________________________________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after="180"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(указывается кадастровый номер и площадь земельного участка (земельных участков).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1.2. В результате перераспределения, в соответствии с проектом межевания территории/со схемой расположения земельного участка на кадастровом плане территории, утвержденны</w:t>
      </w:r>
      <w:r>
        <w:rPr>
          <w:color w:val="000000"/>
          <w:sz w:val="26"/>
          <w:szCs w:val="26"/>
          <w:lang w:bidi="ru-RU"/>
        </w:rPr>
        <w:t xml:space="preserve">м(</w:t>
      </w:r>
      <w:r>
        <w:rPr>
          <w:color w:val="000000"/>
          <w:sz w:val="26"/>
          <w:szCs w:val="26"/>
          <w:lang w:bidi="ru-RU"/>
        </w:rPr>
        <w:t xml:space="preserve">ной) _______________, образован земельный участок с кадастровым номером ____________, площадью _______ кв. м, по адресу: _____________, категория земель: ______________________, вид разрешенного использования: __________________(далее - Участок).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Земель</w:t>
      </w:r>
      <w:r>
        <w:rPr>
          <w:color w:val="000000"/>
          <w:sz w:val="26"/>
          <w:szCs w:val="26"/>
          <w:lang w:bidi="ru-RU"/>
        </w:rPr>
        <w:t xml:space="preserve">ный участок с кадастровым номером ____________ образован из земельного участка с кадастровым номером ____________и земель в соответствии с проектом межевания территории/ со схемой расположения земельного участка на кадастровом плане территории, утвержденны</w:t>
      </w:r>
      <w:r>
        <w:rPr>
          <w:color w:val="000000"/>
          <w:sz w:val="26"/>
          <w:szCs w:val="26"/>
          <w:lang w:bidi="ru-RU"/>
        </w:rPr>
        <w:t xml:space="preserve">м(</w:t>
      </w:r>
      <w:r>
        <w:rPr>
          <w:color w:val="000000"/>
          <w:sz w:val="26"/>
          <w:szCs w:val="26"/>
          <w:lang w:bidi="ru-RU"/>
        </w:rPr>
        <w:t xml:space="preserve">ной) постановлением администрации муниципального образования «_______________» от _______ № _______.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5"/>
        </w:numPr>
        <w:ind w:firstLine="709"/>
        <w:jc w:val="both"/>
        <w:spacing w:after="300" w:line="259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2 обязана произвести оплату за увеличение площади участка, </w:t>
      </w:r>
      <w:r>
        <w:rPr>
          <w:color w:val="000000"/>
          <w:sz w:val="26"/>
          <w:szCs w:val="26"/>
          <w:lang w:bidi="ru-RU"/>
        </w:rPr>
        <w:t xml:space="preserve">находящегося в частной собственности, в результате перераспределения в соответствии с пунктом 2.1 Соглашения.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5"/>
        </w:numPr>
        <w:ind w:firstLine="709"/>
        <w:jc w:val="both"/>
        <w:spacing w:after="300" w:line="259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После подписания соглашения Стороной</w:t>
      </w:r>
      <w:r>
        <w:rPr>
          <w:color w:val="000000"/>
          <w:sz w:val="26"/>
          <w:szCs w:val="26"/>
          <w:lang w:bidi="ru-RU"/>
        </w:rPr>
        <w:t xml:space="preserve"> 2, а также внесения оплаты за увеличение площади земельного участка, предусмотренной пунктом 2.1 настоящего Соглашения, все экземпляры Соглашения подлежат обязательной регистрации Стороной 1 в _______________________ с присвоением регистрационного номера.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5"/>
        </w:numPr>
        <w:jc w:val="center"/>
        <w:keepLines/>
        <w:keepNext/>
        <w:spacing w:after="300" w:line="262" w:lineRule="auto"/>
        <w:widowControl w:val="off"/>
        <w:tabs>
          <w:tab w:val="left" w:pos="349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5" w:name="bookmark38"/>
      <w:r>
        <w:rPr>
          <w:b/>
          <w:bCs/>
          <w:color w:val="000000"/>
          <w:sz w:val="26"/>
          <w:szCs w:val="26"/>
          <w:lang w:bidi="ru-RU"/>
        </w:rPr>
        <w:t xml:space="preserve">Размер платы за увеличение площади</w:t>
      </w:r>
      <w:bookmarkEnd w:id="5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180" w:line="262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соответствии с Соглашением размер платы за увеличение площади земельного участка, находящегося в частной собственности, в результате его перераспределения в соответствии с законодательством Российской Федерации составляет</w:t>
      </w:r>
      <w:r>
        <w:rPr>
          <w:color w:val="191919"/>
          <w:sz w:val="26"/>
          <w:szCs w:val="26"/>
          <w:lang w:bidi="ru-RU"/>
        </w:rPr>
        <w:t xml:space="preserve"> ________________ </w:t>
      </w:r>
      <w:r>
        <w:rPr>
          <w:color w:val="000000"/>
          <w:sz w:val="26"/>
          <w:szCs w:val="26"/>
          <w:lang w:bidi="ru-RU"/>
        </w:rPr>
        <w:t xml:space="preserve">рублей (________миллиона ________ тысяч__________ рублей ___________</w:t>
      </w:r>
      <w:r>
        <w:rPr>
          <w:color w:val="191919"/>
          <w:sz w:val="26"/>
          <w:szCs w:val="26"/>
          <w:lang w:bidi="ru-RU"/>
        </w:rPr>
        <w:t xml:space="preserve"> </w:t>
      </w:r>
      <w:r>
        <w:rPr>
          <w:color w:val="000000"/>
          <w:sz w:val="26"/>
          <w:szCs w:val="26"/>
          <w:lang w:bidi="ru-RU"/>
        </w:rPr>
        <w:t xml:space="preserve">копейки) (согласно расчету размера платы за увеличение площади земельного участка, являющемуся неотъемлемым приложением к Соглашению).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00" w:line="262" w:lineRule="auto"/>
        <w:widowControl w:val="off"/>
        <w:tabs>
          <w:tab w:val="left" w:pos="108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Оплата стоимости земельного участка в сумме, указанной в пункте 2.1 Соглашения, производится Стороной 2 в течение ____ календарных дней с даты получения Соглашения, до его регистрации </w:t>
      </w:r>
      <w:r>
        <w:rPr>
          <w:color w:val="000000"/>
          <w:sz w:val="26"/>
          <w:szCs w:val="26"/>
          <w:lang w:bidi="ru-RU"/>
        </w:rPr>
        <w:t xml:space="preserve">в</w:t>
      </w:r>
      <w:r>
        <w:rPr>
          <w:color w:val="000000"/>
          <w:sz w:val="26"/>
          <w:szCs w:val="26"/>
          <w:lang w:bidi="ru-RU"/>
        </w:rPr>
        <w:t xml:space="preserve"> ____________________________________.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62" w:lineRule="auto"/>
        <w:widowControl w:val="off"/>
        <w:tabs>
          <w:tab w:val="left" w:pos="353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6" w:name="bookmark40"/>
      <w:r>
        <w:rPr>
          <w:b/>
          <w:bCs/>
          <w:color w:val="000000"/>
          <w:sz w:val="26"/>
          <w:szCs w:val="26"/>
          <w:lang w:bidi="ru-RU"/>
        </w:rPr>
        <w:t xml:space="preserve">Особые условия использования Участка</w:t>
      </w:r>
      <w:bookmarkEnd w:id="6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180" w:line="262" w:lineRule="auto"/>
        <w:widowControl w:val="off"/>
        <w:tabs>
          <w:tab w:val="left" w:pos="1090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отношении Участка установлены следующие ограничения и обременения: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240" w:line="262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3.1.1.__________________________________________________________________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5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3.1.2. 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5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3.1.3. 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00" w:line="262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Части Участка, в отношении которых установлены ограничения, отображены в выписке из Единого государственного реестра недвижимости.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7" w:name="bookmark42"/>
      <w:r>
        <w:rPr>
          <w:b/>
          <w:bCs/>
          <w:color w:val="000000"/>
          <w:sz w:val="26"/>
          <w:szCs w:val="26"/>
          <w:lang w:bidi="ru-RU"/>
        </w:rPr>
        <w:t xml:space="preserve">Обязанности Сторон</w:t>
      </w:r>
      <w:bookmarkEnd w:id="7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keepLines/>
        <w:keepNext/>
        <w:spacing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1 обязуется: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2"/>
          <w:numId w:val="6"/>
        </w:numPr>
        <w:ind w:firstLine="709"/>
        <w:jc w:val="both"/>
        <w:spacing w:line="259" w:lineRule="auto"/>
        <w:widowControl w:val="off"/>
        <w:tabs>
          <w:tab w:val="left" w:pos="133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Предоставить Стороне 2 один экземпляр Соглашения с необходимыми приложениями.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2 обязуется: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2"/>
          <w:numId w:val="6"/>
        </w:numPr>
        <w:ind w:firstLine="709"/>
        <w:jc w:val="both"/>
        <w:spacing w:after="300" w:line="262" w:lineRule="auto"/>
        <w:widowControl w:val="off"/>
        <w:tabs>
          <w:tab w:val="left" w:pos="133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Соблюдать предусмотренные в разделе 3 Соглашения особые условия использования Участка.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7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8" w:name="bookmark44"/>
      <w:r>
        <w:rPr>
          <w:b/>
          <w:bCs/>
          <w:color w:val="000000"/>
          <w:sz w:val="26"/>
          <w:szCs w:val="26"/>
          <w:lang w:bidi="ru-RU"/>
        </w:rPr>
        <w:t xml:space="preserve">Возникновение права собственности</w:t>
      </w:r>
      <w:bookmarkEnd w:id="8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Право собственно</w:t>
      </w:r>
      <w:r>
        <w:rPr>
          <w:color w:val="000000"/>
          <w:sz w:val="26"/>
          <w:szCs w:val="26"/>
          <w:lang w:bidi="ru-RU"/>
        </w:rPr>
        <w:t xml:space="preserve">сти на Участок подлежит обязательной государственной регистрации в Управлении Федеральной службы государственной регистрации, кадастра и картографии по Ленинградской области, право собственности на Участок возникает у Стороны 2 с момента такой регистрации.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after="300"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 момента государственной регистрации права собственности Стороны 2 Участок считается переданным Стороне 2.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7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9" w:name="bookmark46"/>
      <w:r>
        <w:rPr>
          <w:b/>
          <w:bCs/>
          <w:color w:val="000000"/>
          <w:sz w:val="26"/>
          <w:szCs w:val="26"/>
          <w:lang w:bidi="ru-RU"/>
        </w:rPr>
        <w:t xml:space="preserve">Ответственность Сторон</w:t>
      </w:r>
      <w:bookmarkEnd w:id="9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after="300" w:line="262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10" w:name="bookmark48"/>
      <w:r>
        <w:rPr>
          <w:b/>
          <w:bCs/>
          <w:color w:val="000000"/>
          <w:sz w:val="26"/>
          <w:szCs w:val="26"/>
          <w:lang w:bidi="ru-RU"/>
        </w:rPr>
        <w:t xml:space="preserve">Прочие условия</w:t>
      </w:r>
      <w:bookmarkEnd w:id="10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Соглашение вступает в силу с момента регистрации Соглашения </w:t>
      </w:r>
      <w:r>
        <w:rPr>
          <w:color w:val="000000"/>
          <w:sz w:val="26"/>
          <w:szCs w:val="26"/>
          <w:lang w:bidi="ru-RU"/>
        </w:rPr>
        <w:t xml:space="preserve">в</w:t>
      </w:r>
      <w:r>
        <w:rPr>
          <w:color w:val="000000"/>
          <w:sz w:val="26"/>
          <w:szCs w:val="26"/>
          <w:lang w:bidi="ru-RU"/>
        </w:rPr>
        <w:t xml:space="preserve"> _______________ </w:t>
      </w:r>
      <w:r>
        <w:rPr>
          <w:color w:val="000000"/>
          <w:sz w:val="26"/>
          <w:szCs w:val="26"/>
          <w:lang w:bidi="ru-RU"/>
        </w:rPr>
        <w:t xml:space="preserve">с</w:t>
      </w:r>
      <w:r>
        <w:rPr>
          <w:color w:val="000000"/>
          <w:sz w:val="26"/>
          <w:szCs w:val="26"/>
          <w:lang w:bidi="ru-RU"/>
        </w:rPr>
        <w:t xml:space="preserve"> присвоением Соглашению регистрационного номера после его подписания Сторонами.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Все возможные споры и разногласия, связанные с исполнением Соглашения, будут разрешаться Сторонами путем переговоров. В случае невозможности разрешения споров и разногласий путем переговоров они подлежат рассмотрению в суде.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62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Все изменения и дополнения к Соглашению действительны, если они совершены в письменной форме и подписаны Сторонами.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62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4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Во всем, что не урегулировано Соглашением, Стороны руководствуются действующим законодательством.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4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20" w:line="257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Настоящее Соглашение составлено в двух экземплярах, имеющих одинаковую юридическую силу (по одному для каждой Стороны.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20" w:line="257" w:lineRule="auto"/>
        <w:widowControl w:val="off"/>
        <w:tabs>
          <w:tab w:val="left" w:pos="368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11" w:name="bookmark50"/>
      <w:r>
        <w:rPr>
          <w:b/>
          <w:bCs/>
          <w:color w:val="000000"/>
          <w:sz w:val="26"/>
          <w:szCs w:val="26"/>
          <w:lang w:bidi="ru-RU"/>
        </w:rPr>
        <w:t xml:space="preserve">Приложение к Соглашению</w:t>
      </w:r>
      <w:bookmarkEnd w:id="11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20" w:line="257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Расчет размера платы на увеличение площади земельного участка.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20" w:line="257" w:lineRule="auto"/>
        <w:widowControl w:val="off"/>
        <w:tabs>
          <w:tab w:val="left" w:pos="368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>
        <w:rPr>
          <w:b/>
          <w:bCs/>
          <w:color w:val="000000"/>
          <w:sz w:val="26"/>
          <w:szCs w:val="26"/>
          <w:lang w:bidi="ru-RU"/>
        </w:rPr>
        <w:t xml:space="preserve">Адреса, реквизиты и подписи Сторон</w:t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pStyle w:val="904"/>
        <w:rPr>
          <w:rFonts w:ascii="Times New Roman" w:hAnsi="Times New Roman" w:cs="Times New Roman"/>
          <w:strike/>
          <w:sz w:val="28"/>
          <w:szCs w:val="28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  <w:outlineLvl w:val="1"/>
      </w:pPr>
      <w:r>
        <w:rPr>
          <w:rFonts w:ascii="Times New Roman" w:hAnsi="Times New Roman" w:cs="Times New Roman"/>
          <w:strike/>
          <w:sz w:val="28"/>
          <w:szCs w:val="28"/>
        </w:rPr>
      </w:r>
      <w:r>
        <w:rPr>
          <w:rFonts w:ascii="Times New Roman" w:hAnsi="Times New Roman" w:cs="Times New Roman"/>
          <w:strike/>
          <w:sz w:val="28"/>
          <w:szCs w:val="28"/>
        </w:rPr>
      </w:r>
      <w:r>
        <w:rPr>
          <w:rFonts w:ascii="Times New Roman" w:hAnsi="Times New Roman" w:cs="Times New Roman"/>
          <w:strike/>
          <w:sz w:val="28"/>
          <w:szCs w:val="28"/>
        </w:rPr>
      </w:r>
    </w:p>
    <w:p>
      <w:pPr>
        <w:jc w:val="right"/>
        <w:widowControl w:val="off"/>
        <w:rPr>
          <w:rFonts w:eastAsiaTheme="minorEastAsia"/>
          <w:highlight w:val="none"/>
        </w:rPr>
      </w:pPr>
      <w:r>
        <w:rPr>
          <w:rFonts w:eastAsiaTheme="minorEastAsia"/>
        </w:rPr>
        <w:t xml:space="preserve">Образец № 7</w:t>
      </w: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highlight w:val="yellow"/>
        </w:rPr>
      </w:pPr>
      <w:r>
        <w:rPr>
          <w:rFonts w:ascii="Courier New" w:hAnsi="Courier New" w:cs="Courier New"/>
        </w:rPr>
        <w:t xml:space="preserve">                                               </w:t>
      </w:r>
      <w:r>
        <w:rPr>
          <w:highlight w:val="yellow"/>
        </w:rPr>
        <w:t xml:space="preserve">____________________________</w:t>
      </w:r>
      <w:r>
        <w:rPr>
          <w:highlight w:val="yellow"/>
        </w:rPr>
      </w:r>
      <w:r>
        <w:rPr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Кому: 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ind w:left="4248" w:firstLine="708"/>
        <w:jc w:val="center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         адрес:___________________________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ИНН ____________________________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Представитель: 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Контактные данные заявителя (представителя):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Тел.: ____________________________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  <w:highlight w:val="yellow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yellow"/>
        </w:rPr>
        <w:t xml:space="preserve">Эл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п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очта: ________________________</w:t>
      </w: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  <w:highlight w:val="yellow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</w:pPr>
      <w:r>
        <w:t xml:space="preserve">РЕШЕНИЕ </w:t>
      </w:r>
      <w:r/>
    </w:p>
    <w:p>
      <w:pPr>
        <w:jc w:val="center"/>
        <w:rPr>
          <w:sz w:val="26"/>
          <w:szCs w:val="26"/>
        </w:rPr>
      </w:pPr>
      <w:r>
        <w:t xml:space="preserve">об отказе в приеме заявления и документов, необходимых</w:t>
      </w:r>
      <w:r>
        <w:br/>
        <w:t xml:space="preserve">для предоставления муниципальной услуги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t xml:space="preserve">Настоящим подтверждается, что при приеме документов, необходимых для предоставления муниципальной услуги ______________________________________________,</w:t>
      </w:r>
      <w:r/>
    </w:p>
    <w:p>
      <w:pPr>
        <w:jc w:val="both"/>
        <w:rPr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>
        <w:rPr>
          <w:sz w:val="16"/>
          <w:szCs w:val="16"/>
        </w:rPr>
        <w:t xml:space="preserve">(наименование услуги в соответствии административным регламентом)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</w:pPr>
      <w:r>
        <w:t xml:space="preserve">были выявлены следующие основания для отказа в приеме документов: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(указываются основания для отказа в приеме документов, предусмотренные пунктом 2.9 административного регламента)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</w:pPr>
      <w:r/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услуги заявителю необходимо представить следующие документы: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(указывается перечень документов в случае, если основанием для отказа является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представление неполного комплекта документов)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 _________________________________________________________________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(должностное лицо (специалист МФЦ)                   (подпись)                                                                 (инициалы, фамилия)                    (дата)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t xml:space="preserve">Подпись заявителя, подтверждающая получение решения об отказе в приеме документов</w:t>
      </w:r>
      <w:r/>
    </w:p>
    <w:p>
      <w:pPr>
        <w:spacing w:before="240"/>
      </w:pPr>
      <w:r>
        <w:t xml:space="preserve">____________       ____________________________________ _________ </w:t>
      </w:r>
      <w:r>
        <w:t xml:space="preserve">      _____________</w:t>
      </w:r>
      <w:r/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(подпись)                                        (Ф.И.О. заявителя/представителя заявителя)                                                         (дата)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5"/>
        <w:jc w:val="both"/>
      </w:pPr>
      <w:r>
        <w:rPr>
          <w:rStyle w:val="917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городских поселений, городского и муниципального округов  Ленинградской области;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90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90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0298868"/>
      <w:docPartObj>
        <w:docPartGallery w:val="Page Numbers (Top of Page)"/>
        <w:docPartUnique w:val="true"/>
      </w:docPartObj>
      <w:rPr/>
    </w:sdtPr>
    <w:sdtContent>
      <w:p>
        <w:pPr>
          <w:pStyle w:val="90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30</w:t>
        </w:r>
        <w:r>
          <w:fldChar w:fldCharType="end"/>
        </w:r>
        <w:r/>
      </w:p>
    </w:sdtContent>
  </w:sdt>
  <w:p>
    <w:pPr>
      <w:pStyle w:val="9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3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5">
    <w:name w:val="Heading 1"/>
    <w:basedOn w:val="896"/>
    <w:next w:val="896"/>
    <w:link w:val="72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6">
    <w:name w:val="Heading 1 Char"/>
    <w:basedOn w:val="897"/>
    <w:link w:val="725"/>
    <w:uiPriority w:val="9"/>
    <w:rPr>
      <w:rFonts w:ascii="Arial" w:hAnsi="Arial" w:eastAsia="Arial" w:cs="Arial"/>
      <w:sz w:val="40"/>
      <w:szCs w:val="40"/>
    </w:rPr>
  </w:style>
  <w:style w:type="paragraph" w:styleId="727">
    <w:name w:val="Heading 2"/>
    <w:basedOn w:val="896"/>
    <w:next w:val="896"/>
    <w:link w:val="7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8">
    <w:name w:val="Heading 2 Char"/>
    <w:basedOn w:val="897"/>
    <w:link w:val="727"/>
    <w:uiPriority w:val="9"/>
    <w:rPr>
      <w:rFonts w:ascii="Arial" w:hAnsi="Arial" w:eastAsia="Arial" w:cs="Arial"/>
      <w:sz w:val="34"/>
    </w:rPr>
  </w:style>
  <w:style w:type="paragraph" w:styleId="729">
    <w:name w:val="Heading 3"/>
    <w:basedOn w:val="896"/>
    <w:next w:val="896"/>
    <w:link w:val="7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0">
    <w:name w:val="Heading 3 Char"/>
    <w:basedOn w:val="897"/>
    <w:link w:val="729"/>
    <w:uiPriority w:val="9"/>
    <w:rPr>
      <w:rFonts w:ascii="Arial" w:hAnsi="Arial" w:eastAsia="Arial" w:cs="Arial"/>
      <w:sz w:val="30"/>
      <w:szCs w:val="30"/>
    </w:rPr>
  </w:style>
  <w:style w:type="paragraph" w:styleId="731">
    <w:name w:val="Heading 4"/>
    <w:basedOn w:val="896"/>
    <w:next w:val="896"/>
    <w:link w:val="7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2">
    <w:name w:val="Heading 4 Char"/>
    <w:basedOn w:val="89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896"/>
    <w:next w:val="896"/>
    <w:link w:val="7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4">
    <w:name w:val="Heading 5 Char"/>
    <w:basedOn w:val="897"/>
    <w:link w:val="733"/>
    <w:uiPriority w:val="9"/>
    <w:rPr>
      <w:rFonts w:ascii="Arial" w:hAnsi="Arial" w:eastAsia="Arial" w:cs="Arial"/>
      <w:b/>
      <w:bCs/>
      <w:sz w:val="24"/>
      <w:szCs w:val="24"/>
    </w:rPr>
  </w:style>
  <w:style w:type="paragraph" w:styleId="735">
    <w:name w:val="Heading 6"/>
    <w:basedOn w:val="896"/>
    <w:next w:val="896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6">
    <w:name w:val="Heading 6 Char"/>
    <w:basedOn w:val="897"/>
    <w:link w:val="735"/>
    <w:uiPriority w:val="9"/>
    <w:rPr>
      <w:rFonts w:ascii="Arial" w:hAnsi="Arial" w:eastAsia="Arial" w:cs="Arial"/>
      <w:b/>
      <w:bCs/>
      <w:sz w:val="22"/>
      <w:szCs w:val="22"/>
    </w:rPr>
  </w:style>
  <w:style w:type="paragraph" w:styleId="737">
    <w:name w:val="Heading 7"/>
    <w:basedOn w:val="896"/>
    <w:next w:val="896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8">
    <w:name w:val="Heading 7 Char"/>
    <w:basedOn w:val="897"/>
    <w:link w:val="7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896"/>
    <w:next w:val="896"/>
    <w:link w:val="7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0">
    <w:name w:val="Heading 8 Char"/>
    <w:basedOn w:val="897"/>
    <w:link w:val="739"/>
    <w:uiPriority w:val="9"/>
    <w:rPr>
      <w:rFonts w:ascii="Arial" w:hAnsi="Arial" w:eastAsia="Arial" w:cs="Arial"/>
      <w:i/>
      <w:iCs/>
      <w:sz w:val="22"/>
      <w:szCs w:val="22"/>
    </w:rPr>
  </w:style>
  <w:style w:type="paragraph" w:styleId="741">
    <w:name w:val="Heading 9"/>
    <w:basedOn w:val="896"/>
    <w:next w:val="896"/>
    <w:link w:val="7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2">
    <w:name w:val="Heading 9 Char"/>
    <w:basedOn w:val="897"/>
    <w:link w:val="741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No Spacing"/>
    <w:uiPriority w:val="1"/>
    <w:qFormat/>
    <w:pPr>
      <w:spacing w:before="0" w:after="0" w:line="240" w:lineRule="auto"/>
    </w:pPr>
  </w:style>
  <w:style w:type="paragraph" w:styleId="744">
    <w:name w:val="Title"/>
    <w:basedOn w:val="896"/>
    <w:next w:val="896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5">
    <w:name w:val="Title Char"/>
    <w:basedOn w:val="897"/>
    <w:link w:val="744"/>
    <w:uiPriority w:val="10"/>
    <w:rPr>
      <w:sz w:val="48"/>
      <w:szCs w:val="48"/>
    </w:rPr>
  </w:style>
  <w:style w:type="paragraph" w:styleId="746">
    <w:name w:val="Subtitle"/>
    <w:basedOn w:val="896"/>
    <w:next w:val="896"/>
    <w:link w:val="747"/>
    <w:uiPriority w:val="11"/>
    <w:qFormat/>
    <w:pPr>
      <w:spacing w:before="200" w:after="200"/>
    </w:pPr>
    <w:rPr>
      <w:sz w:val="24"/>
      <w:szCs w:val="24"/>
    </w:rPr>
  </w:style>
  <w:style w:type="character" w:styleId="747">
    <w:name w:val="Subtitle Char"/>
    <w:basedOn w:val="897"/>
    <w:link w:val="746"/>
    <w:uiPriority w:val="11"/>
    <w:rPr>
      <w:sz w:val="24"/>
      <w:szCs w:val="24"/>
    </w:rPr>
  </w:style>
  <w:style w:type="paragraph" w:styleId="748">
    <w:name w:val="Quote"/>
    <w:basedOn w:val="896"/>
    <w:next w:val="896"/>
    <w:link w:val="749"/>
    <w:uiPriority w:val="29"/>
    <w:qFormat/>
    <w:pPr>
      <w:ind w:left="720" w:right="720"/>
    </w:pPr>
    <w:rPr>
      <w:i/>
    </w:rPr>
  </w:style>
  <w:style w:type="character" w:styleId="749">
    <w:name w:val="Quote Char"/>
    <w:link w:val="748"/>
    <w:uiPriority w:val="29"/>
    <w:rPr>
      <w:i/>
    </w:rPr>
  </w:style>
  <w:style w:type="paragraph" w:styleId="750">
    <w:name w:val="Intense Quote"/>
    <w:basedOn w:val="896"/>
    <w:next w:val="896"/>
    <w:link w:val="75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>
    <w:name w:val="Intense Quote Char"/>
    <w:link w:val="750"/>
    <w:uiPriority w:val="30"/>
    <w:rPr>
      <w:i/>
    </w:rPr>
  </w:style>
  <w:style w:type="character" w:styleId="752">
    <w:name w:val="Header Char"/>
    <w:basedOn w:val="897"/>
    <w:link w:val="900"/>
    <w:uiPriority w:val="99"/>
  </w:style>
  <w:style w:type="character" w:styleId="753">
    <w:name w:val="Footer Char"/>
    <w:basedOn w:val="897"/>
    <w:link w:val="902"/>
    <w:uiPriority w:val="99"/>
  </w:style>
  <w:style w:type="paragraph" w:styleId="754">
    <w:name w:val="Caption"/>
    <w:basedOn w:val="896"/>
    <w:next w:val="896"/>
    <w:link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5">
    <w:name w:val="Caption Char"/>
    <w:basedOn w:val="897"/>
    <w:link w:val="754"/>
    <w:uiPriority w:val="35"/>
    <w:rPr>
      <w:b/>
      <w:bCs/>
      <w:color w:val="4f81bd" w:themeColor="accent1"/>
      <w:sz w:val="18"/>
      <w:szCs w:val="18"/>
    </w:rPr>
  </w:style>
  <w:style w:type="table" w:styleId="756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5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7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9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0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7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8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9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0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1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2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9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0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1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2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3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4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7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8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0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2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3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4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5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6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7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8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9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0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2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3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4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5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6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7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8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9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0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1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2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3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4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5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6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7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8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9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0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1">
    <w:name w:val="Footnote Text Char"/>
    <w:link w:val="915"/>
    <w:uiPriority w:val="99"/>
    <w:rPr>
      <w:sz w:val="18"/>
    </w:rPr>
  </w:style>
  <w:style w:type="paragraph" w:styleId="882">
    <w:name w:val="endnote text"/>
    <w:basedOn w:val="896"/>
    <w:link w:val="883"/>
    <w:uiPriority w:val="99"/>
    <w:semiHidden/>
    <w:unhideWhenUsed/>
    <w:pPr>
      <w:spacing w:after="0" w:line="240" w:lineRule="auto"/>
    </w:pPr>
    <w:rPr>
      <w:sz w:val="20"/>
    </w:rPr>
  </w:style>
  <w:style w:type="character" w:styleId="883">
    <w:name w:val="Endnote Text Char"/>
    <w:link w:val="882"/>
    <w:uiPriority w:val="99"/>
    <w:rPr>
      <w:sz w:val="20"/>
    </w:rPr>
  </w:style>
  <w:style w:type="character" w:styleId="884">
    <w:name w:val="endnote reference"/>
    <w:basedOn w:val="897"/>
    <w:uiPriority w:val="99"/>
    <w:semiHidden/>
    <w:unhideWhenUsed/>
    <w:rPr>
      <w:vertAlign w:val="superscript"/>
    </w:rPr>
  </w:style>
  <w:style w:type="paragraph" w:styleId="885">
    <w:name w:val="toc 1"/>
    <w:basedOn w:val="896"/>
    <w:next w:val="896"/>
    <w:uiPriority w:val="39"/>
    <w:unhideWhenUsed/>
    <w:pPr>
      <w:ind w:left="0" w:right="0" w:firstLine="0"/>
      <w:spacing w:after="57"/>
    </w:pPr>
  </w:style>
  <w:style w:type="paragraph" w:styleId="886">
    <w:name w:val="toc 2"/>
    <w:basedOn w:val="896"/>
    <w:next w:val="896"/>
    <w:uiPriority w:val="39"/>
    <w:unhideWhenUsed/>
    <w:pPr>
      <w:ind w:left="283" w:right="0" w:firstLine="0"/>
      <w:spacing w:after="57"/>
    </w:pPr>
  </w:style>
  <w:style w:type="paragraph" w:styleId="887">
    <w:name w:val="toc 3"/>
    <w:basedOn w:val="896"/>
    <w:next w:val="896"/>
    <w:uiPriority w:val="39"/>
    <w:unhideWhenUsed/>
    <w:pPr>
      <w:ind w:left="567" w:right="0" w:firstLine="0"/>
      <w:spacing w:after="57"/>
    </w:pPr>
  </w:style>
  <w:style w:type="paragraph" w:styleId="888">
    <w:name w:val="toc 4"/>
    <w:basedOn w:val="896"/>
    <w:next w:val="896"/>
    <w:uiPriority w:val="39"/>
    <w:unhideWhenUsed/>
    <w:pPr>
      <w:ind w:left="850" w:right="0" w:firstLine="0"/>
      <w:spacing w:after="57"/>
    </w:pPr>
  </w:style>
  <w:style w:type="paragraph" w:styleId="889">
    <w:name w:val="toc 5"/>
    <w:basedOn w:val="896"/>
    <w:next w:val="896"/>
    <w:uiPriority w:val="39"/>
    <w:unhideWhenUsed/>
    <w:pPr>
      <w:ind w:left="1134" w:right="0" w:firstLine="0"/>
      <w:spacing w:after="57"/>
    </w:pPr>
  </w:style>
  <w:style w:type="paragraph" w:styleId="890">
    <w:name w:val="toc 6"/>
    <w:basedOn w:val="896"/>
    <w:next w:val="896"/>
    <w:uiPriority w:val="39"/>
    <w:unhideWhenUsed/>
    <w:pPr>
      <w:ind w:left="1417" w:right="0" w:firstLine="0"/>
      <w:spacing w:after="57"/>
    </w:pPr>
  </w:style>
  <w:style w:type="paragraph" w:styleId="891">
    <w:name w:val="toc 7"/>
    <w:basedOn w:val="896"/>
    <w:next w:val="896"/>
    <w:uiPriority w:val="39"/>
    <w:unhideWhenUsed/>
    <w:pPr>
      <w:ind w:left="1701" w:right="0" w:firstLine="0"/>
      <w:spacing w:after="57"/>
    </w:pPr>
  </w:style>
  <w:style w:type="paragraph" w:styleId="892">
    <w:name w:val="toc 8"/>
    <w:basedOn w:val="896"/>
    <w:next w:val="896"/>
    <w:uiPriority w:val="39"/>
    <w:unhideWhenUsed/>
    <w:pPr>
      <w:ind w:left="1984" w:right="0" w:firstLine="0"/>
      <w:spacing w:after="57"/>
    </w:pPr>
  </w:style>
  <w:style w:type="paragraph" w:styleId="893">
    <w:name w:val="toc 9"/>
    <w:basedOn w:val="896"/>
    <w:next w:val="896"/>
    <w:uiPriority w:val="39"/>
    <w:unhideWhenUsed/>
    <w:pPr>
      <w:ind w:left="2268" w:right="0" w:firstLine="0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896"/>
    <w:next w:val="896"/>
    <w:uiPriority w:val="99"/>
    <w:unhideWhenUsed/>
    <w:pPr>
      <w:spacing w:after="0" w:afterAutospacing="0"/>
    </w:pPr>
  </w:style>
  <w:style w:type="paragraph" w:styleId="89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7" w:default="1">
    <w:name w:val="Default Paragraph Font"/>
    <w:uiPriority w:val="1"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paragraph" w:styleId="900">
    <w:name w:val="Header"/>
    <w:basedOn w:val="896"/>
    <w:link w:val="901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01" w:customStyle="1">
    <w:name w:val="Верхний колонтитул Знак"/>
    <w:basedOn w:val="897"/>
    <w:link w:val="900"/>
    <w:uiPriority w:val="99"/>
  </w:style>
  <w:style w:type="paragraph" w:styleId="902">
    <w:name w:val="Footer"/>
    <w:basedOn w:val="896"/>
    <w:link w:val="90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03" w:customStyle="1">
    <w:name w:val="Нижний колонтитул Знак"/>
    <w:basedOn w:val="897"/>
    <w:link w:val="902"/>
    <w:uiPriority w:val="99"/>
  </w:style>
  <w:style w:type="paragraph" w:styleId="90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0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06">
    <w:name w:val="Hyperlink"/>
    <w:basedOn w:val="897"/>
    <w:uiPriority w:val="99"/>
    <w:unhideWhenUsed/>
    <w:rPr>
      <w:color w:val="0000ff" w:themeColor="hyperlink"/>
      <w:u w:val="single"/>
    </w:rPr>
  </w:style>
  <w:style w:type="character" w:styleId="907">
    <w:name w:val="annotation reference"/>
    <w:basedOn w:val="897"/>
    <w:uiPriority w:val="99"/>
    <w:semiHidden/>
    <w:unhideWhenUsed/>
    <w:rPr>
      <w:sz w:val="16"/>
      <w:szCs w:val="16"/>
    </w:rPr>
  </w:style>
  <w:style w:type="paragraph" w:styleId="908">
    <w:name w:val="annotation text"/>
    <w:basedOn w:val="896"/>
    <w:link w:val="909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09" w:customStyle="1">
    <w:name w:val="Текст примечания Знак"/>
    <w:basedOn w:val="897"/>
    <w:link w:val="908"/>
    <w:uiPriority w:val="99"/>
    <w:semiHidden/>
    <w:rPr>
      <w:sz w:val="20"/>
      <w:szCs w:val="20"/>
    </w:rPr>
  </w:style>
  <w:style w:type="paragraph" w:styleId="910">
    <w:name w:val="annotation subject"/>
    <w:basedOn w:val="908"/>
    <w:next w:val="908"/>
    <w:link w:val="911"/>
    <w:uiPriority w:val="99"/>
    <w:semiHidden/>
    <w:unhideWhenUsed/>
    <w:rPr>
      <w:b/>
      <w:bCs/>
    </w:rPr>
  </w:style>
  <w:style w:type="character" w:styleId="911" w:customStyle="1">
    <w:name w:val="Тема примечания Знак"/>
    <w:basedOn w:val="909"/>
    <w:link w:val="910"/>
    <w:uiPriority w:val="99"/>
    <w:semiHidden/>
    <w:rPr>
      <w:b/>
      <w:bCs/>
      <w:sz w:val="20"/>
      <w:szCs w:val="20"/>
    </w:rPr>
  </w:style>
  <w:style w:type="paragraph" w:styleId="912">
    <w:name w:val="Balloon Text"/>
    <w:basedOn w:val="896"/>
    <w:link w:val="913"/>
    <w:uiPriority w:val="99"/>
    <w:semiHidden/>
    <w:unhideWhenUsed/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897"/>
    <w:link w:val="91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14">
    <w:name w:val="Table Grid"/>
    <w:basedOn w:val="898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5">
    <w:name w:val="footnote text"/>
    <w:basedOn w:val="896"/>
    <w:link w:val="916"/>
    <w:uiPriority w:val="99"/>
    <w:semiHidden/>
    <w:unhideWhenUsed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16" w:customStyle="1">
    <w:name w:val="Текст сноски Знак"/>
    <w:basedOn w:val="897"/>
    <w:link w:val="915"/>
    <w:uiPriority w:val="99"/>
    <w:semiHidden/>
    <w:rPr>
      <w:sz w:val="20"/>
      <w:szCs w:val="20"/>
    </w:rPr>
  </w:style>
  <w:style w:type="character" w:styleId="917">
    <w:name w:val="footnote reference"/>
    <w:basedOn w:val="897"/>
    <w:uiPriority w:val="99"/>
    <w:semiHidden/>
    <w:unhideWhenUsed/>
    <w:rPr>
      <w:vertAlign w:val="superscript"/>
    </w:rPr>
  </w:style>
  <w:style w:type="paragraph" w:styleId="918">
    <w:name w:val="List Paragraph"/>
    <w:basedOn w:val="896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9">
    <w:name w:val="Normal (Web)"/>
    <w:basedOn w:val="896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www.consultant.ru/document/cons_doc_LAW_511786/c0faf6fdae894e8e85171d7d4bbd9f58cbc3b108/#dst187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consultantplus://offline/ref=3FE2EF3D723FF5950926480FFB5C83184BC71CEF9615D98704DB1384381BCAC83106FC21A95844E2AAEC716D01D3581D1CF32E50C1HCE9N" TargetMode="External"/><Relationship Id="rId20" Type="http://schemas.openxmlformats.org/officeDocument/2006/relationships/hyperlink" Target="consultantplus://offline/ref=3FE2EF3D723FF5950926480FFB5C83184BC71CEF9615D98704DB1384381BCAC83106FC29AF5A44E2AAEC716D01D3581D1CF32E50C1HCE9N" TargetMode="External"/><Relationship Id="rId21" Type="http://schemas.openxmlformats.org/officeDocument/2006/relationships/hyperlink" Target="consultantplus://offline/ref=3FE2EF3D723FF5950926480FFB5C83184BC71CEF9615D98704DB1384381BCAC83106FC2AAE5F4DBDAFF960350ED344031DEC3252C0C1H4E6N" TargetMode="External"/><Relationship Id="rId22" Type="http://schemas.openxmlformats.org/officeDocument/2006/relationships/hyperlink" Target="consultantplus://offline/ref=3FE2EF3D723FF5950926480FFB5C83184BC71CEF9615D98704DB1384381BCAC83106FC2CAE5A44E2AAEC716D01D3581D1CF32E50C1HCE9N" TargetMode="External"/><Relationship Id="rId23" Type="http://schemas.openxmlformats.org/officeDocument/2006/relationships/hyperlink" Target="consultantplus://offline/ref=3FE2EF3D723FF5950926480FFB5C83184BC71CEF9615D98704DB1384381BCAC83106FC2EAB5C44E2AAEC716D01D3581D1CF32E50C1HCE9N" TargetMode="External"/><Relationship Id="rId24" Type="http://schemas.openxmlformats.org/officeDocument/2006/relationships/hyperlink" Target="consultantplus://offline/ref=3FE2EF3D723FF5950926480FFB5C83184BC71CEF9615D98704DB1384381BCAC83106FC29A85B44E2AAEC716D01D3581D1CF32E50C1HCE9N" TargetMode="External"/><Relationship Id="rId25" Type="http://schemas.openxmlformats.org/officeDocument/2006/relationships/hyperlink" Target="consultantplus://offline/ref=3FE2EF3D723FF5950926480FFB5C83184BC71CEF9615D98704DB1384381BCAC83106FC21A95944E2AAEC716D01D3581D1CF32E50C1HCE9N" TargetMode="External"/><Relationship Id="rId26" Type="http://schemas.openxmlformats.org/officeDocument/2006/relationships/hyperlink" Target="consultantplus://offline/ref=3FE2EF3D723FF5950926480FFB5C83184BC71CEF9615D98704DB1384381BCAC83106FC21A65E44E2AAEC716D01D3581D1CF32E50C1HCE9N" TargetMode="External"/><Relationship Id="rId27" Type="http://schemas.openxmlformats.org/officeDocument/2006/relationships/hyperlink" Target="consultantplus://offline/ref=3FE2EF3D723FF5950926480FFB5C83184BC71DE29A13D98704DB1384381BCAC82306A425AC5C51B6FAB6266002HDE8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19</cp:revision>
  <dcterms:created xsi:type="dcterms:W3CDTF">2025-10-07T15:06:00Z</dcterms:created>
  <dcterms:modified xsi:type="dcterms:W3CDTF">2026-06-02T10:22:36Z</dcterms:modified>
</cp:coreProperties>
</file>